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Times New Roman" w:hAnsi="Times New Roman" w:eastAsia="Times New Roman"/>
          <w:sz w:val="20"/>
          <w:szCs w:val="20"/>
        </w:rPr>
      </w:pPr>
      <w:r>
        <w:rPr>
          <w:rFonts w:eastAsia="Times New Roman" w:ascii="Times New Roman" w:hAnsi="Times New Roman"/>
          <w:sz w:val="20"/>
          <w:szCs w:val="20"/>
        </w:rPr>
      </w:r>
    </w:p>
    <w:p>
      <w:pPr>
        <w:pStyle w:val="Normal"/>
        <w:jc w:val="center"/>
        <w:rPr>
          <w:rFonts w:ascii="Times New Roman" w:hAnsi="Times New Roman" w:eastAsia="Times New Roman"/>
          <w:sz w:val="22"/>
          <w:szCs w:val="22"/>
        </w:rPr>
      </w:pPr>
      <w:r>
        <w:rPr>
          <w:rFonts w:eastAsia="Times New Roman" w:ascii="Times New Roman" w:hAnsi="Times New Roman"/>
          <w:b/>
          <w:bCs/>
          <w:sz w:val="22"/>
          <w:szCs w:val="22"/>
        </w:rPr>
        <w:t>Перечень продукции для з</w:t>
      </w:r>
      <w:r>
        <w:rPr>
          <w:rFonts w:eastAsia="Calibri" w:cs="Times New Roman" w:ascii="Times New Roman" w:hAnsi="Times New Roman"/>
          <w:b/>
          <w:bCs/>
          <w:sz w:val="22"/>
          <w:szCs w:val="22"/>
          <w:lang w:eastAsia="ru-RU"/>
        </w:rPr>
        <w:t xml:space="preserve">акупки </w:t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>
          <w:rFonts w:eastAsia="Calibri" w:cs="Times New Roman" w:ascii="Times New Roman" w:hAnsi="Times New Roman"/>
          <w:b/>
          <w:sz w:val="22"/>
          <w:szCs w:val="22"/>
          <w:lang w:eastAsia="ru-RU"/>
        </w:rPr>
        <w:t>ОКПД2 26.30.50 Поставка комплектов</w:t>
        <w:t xml:space="preserve"> досмотрового оборудования людей и</w:t>
        <w:t xml:space="preserve"> автотранспорта в рамках обеспечения безопасности энергетических объектов</w:t>
        <w:t xml:space="preserve"> филиала АО "ДРСК" "Южно-Якутские электрические сети"</w:t>
      </w:r>
    </w:p>
    <w:p>
      <w:pPr>
        <w:pStyle w:val="Normal"/>
        <w:jc w:val="center"/>
        <w:rPr/>
      </w:pPr>
      <w:r>
        <w:rPr/>
      </w:r>
    </w:p>
    <w:p>
      <w:pPr>
        <w:pStyle w:val="Normal"/>
        <w:spacing w:before="120" w:after="0"/>
        <w:ind w:left="-360" w:right="0" w:firstLine="360"/>
        <w:jc w:val="center"/>
        <w:rPr>
          <w:rFonts w:ascii="Times New Roman" w:hAnsi="Times New Roman" w:eastAsia="Times New Roman"/>
          <w:sz w:val="20"/>
          <w:szCs w:val="20"/>
        </w:rPr>
      </w:pPr>
      <w:r>
        <w:rPr>
          <w:rFonts w:eastAsia="Times New Roman" w:ascii="Times New Roman" w:hAnsi="Times New Roman"/>
          <w:sz w:val="20"/>
          <w:szCs w:val="20"/>
        </w:rPr>
      </w:r>
    </w:p>
    <w:tbl>
      <w:tblPr>
        <w:tblW w:w="14519" w:type="dxa"/>
        <w:jc w:val="righ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55"/>
        <w:gridCol w:w="3959"/>
        <w:gridCol w:w="3075"/>
        <w:gridCol w:w="1185"/>
        <w:gridCol w:w="1291"/>
        <w:gridCol w:w="4153"/>
      </w:tblGrid>
      <w:tr>
        <w:trPr/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11"/>
              <w:widowControl w:val="false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</w:rPr>
              <w:t xml:space="preserve">№ </w:t>
            </w:r>
            <w:r>
              <w:rPr>
                <w:rFonts w:eastAsia="Times New Roman"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3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11"/>
              <w:widowControl w:val="false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</w:rPr>
              <w:t>Наименование и описание продукции</w:t>
            </w:r>
          </w:p>
        </w:tc>
        <w:tc>
          <w:tcPr>
            <w:tcW w:w="3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11"/>
              <w:widowControl w:val="false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</w:rPr>
              <w:t>Требования к продукции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11"/>
              <w:widowControl w:val="false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</w:rPr>
              <w:t>Количество</w:t>
            </w: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11"/>
              <w:widowControl w:val="false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</w:rPr>
              <w:t>Ед. изм</w:t>
            </w:r>
          </w:p>
        </w:tc>
        <w:tc>
          <w:tcPr>
            <w:tcW w:w="4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Style11"/>
              <w:widowControl w:val="false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</w:rPr>
              <w:t>Место поставки</w:t>
            </w:r>
          </w:p>
        </w:tc>
      </w:tr>
      <w:tr>
        <w:trPr/>
        <w:tc>
          <w:tcPr>
            <w:tcW w:w="8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11"/>
              <w:widowControl w:val="false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5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Times New Roman" w:hAnsi="Times New Roman" w:cs="Arial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cs="Arial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Комплект досмотрового оборудования (видеоэндоскоп — </w:t>
            </w:r>
            <w:r>
              <w:rPr>
                <w:rFonts w:cs="Arial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1 шт</w:t>
            </w:r>
            <w:r>
              <w:rPr>
                <w:rFonts w:cs="Arial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, металлодетектор ручной — </w:t>
            </w:r>
            <w:r>
              <w:rPr>
                <w:rFonts w:cs="Arial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1 шт</w:t>
            </w:r>
            <w:r>
              <w:rPr>
                <w:rFonts w:cs="Arial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)</w:t>
            </w:r>
          </w:p>
        </w:tc>
        <w:tc>
          <w:tcPr>
            <w:tcW w:w="3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Times New Roman" w:hAnsi="Times New Roman" w:eastAsia="WenQuanYi Zen Hei Sharp" w:cs="Arial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  <w:lang w:val="ru-RU" w:eastAsia="zh-CN" w:bidi="hi-IN"/>
              </w:rPr>
            </w:pPr>
            <w:r>
              <w:rPr>
                <w:rFonts w:eastAsia="WenQuanYi Zen Hei Sharp" w:cs="Arial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  <w:lang w:val="ru-RU" w:eastAsia="zh-CN" w:bidi="hi-IN"/>
              </w:rPr>
              <w:t>в  соответствии с приложением №2 закупочной документации</w:t>
            </w:r>
          </w:p>
        </w:tc>
        <w:tc>
          <w:tcPr>
            <w:tcW w:w="1185" w:type="dxa"/>
            <w:tcBorders>
              <w:lef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Style11"/>
              <w:widowControl w:val="false"/>
              <w:jc w:val="center"/>
              <w:rPr>
                <w:rFonts w:ascii="Times New Roman" w:hAnsi="Times New Roman" w:eastAsia="WenQuanYi Zen Hei Sharp" w:cs="Arial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  <w:lang w:val="ru-RU" w:eastAsia="zh-CN" w:bidi="hi-IN"/>
              </w:rPr>
            </w:pPr>
            <w:r>
              <w:rPr>
                <w:rFonts w:eastAsia="WenQuanYi Zen Hei Sharp" w:cs="Arial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  <w:lang w:val="ru-RU" w:eastAsia="zh-CN" w:bidi="hi-IN"/>
              </w:rPr>
              <w:t>4</w:t>
            </w:r>
          </w:p>
        </w:tc>
        <w:tc>
          <w:tcPr>
            <w:tcW w:w="12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FFFFFF" w:val="clear"/>
            <w:vAlign w:val="center"/>
          </w:tcPr>
          <w:p>
            <w:pPr>
              <w:pStyle w:val="Style11"/>
              <w:widowControl w:val="false"/>
              <w:jc w:val="center"/>
              <w:rPr>
                <w:rFonts w:ascii="Times New Roman" w:hAnsi="Times New Roman" w:eastAsia="WenQuanYi Zen Hei Sharp" w:cs="Arial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  <w:lang w:val="ru-RU" w:eastAsia="zh-CN" w:bidi="hi-IN"/>
              </w:rPr>
            </w:pPr>
            <w:r>
              <w:rPr>
                <w:rFonts w:eastAsia="WenQuanYi Zen Hei Sharp" w:cs="Arial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  <w:lang w:val="ru-RU" w:eastAsia="zh-CN" w:bidi="hi-IN"/>
              </w:rPr>
              <w:t>комплект</w:t>
            </w:r>
          </w:p>
        </w:tc>
        <w:tc>
          <w:tcPr>
            <w:tcW w:w="41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WenQuanYi Zen Hei Sharp" w:cs="Arial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  <w:lang w:val="ru-RU" w:eastAsia="zh-CN" w:bidi="hi-IN"/>
              </w:rPr>
            </w:pPr>
            <w:r>
              <w:rPr>
                <w:rFonts w:eastAsia="WenQuanYi Zen Hei Sharp" w:cs="Arial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  <w:lang w:val="ru-RU" w:eastAsia="zh-CN" w:bidi="hi-IN"/>
              </w:rPr>
              <w:t>Филиал АО «ДРСК» «ЮЯЭС»,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WenQuanYi Zen Hei Sharp" w:cs="Arial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  <w:lang w:val="ru-RU" w:eastAsia="zh-CN" w:bidi="hi-IN"/>
              </w:rPr>
            </w:pPr>
            <w:r>
              <w:rPr>
                <w:rFonts w:eastAsia="WenQuanYi Zen Hei Sharp" w:cs="Arial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em w:val="none"/>
                <w:lang w:val="ru-RU" w:eastAsia="zh-CN" w:bidi="hi-IN"/>
              </w:rPr>
              <w:t>г. Алдан, ул. Тарабукина 60 А</w:t>
            </w:r>
          </w:p>
        </w:tc>
      </w:tr>
    </w:tbl>
    <w:p>
      <w:pPr>
        <w:pStyle w:val="Normal"/>
        <w:spacing w:before="120" w:after="0"/>
        <w:ind w:left="0" w:right="0" w:hanging="0"/>
        <w:jc w:val="center"/>
        <w:rPr>
          <w:rFonts w:ascii="Times New Roman" w:hAnsi="Times New Roman"/>
          <w:sz w:val="20"/>
          <w:szCs w:val="20"/>
        </w:rPr>
      </w:pPr>
      <w:r>
        <w:rPr/>
      </w:r>
    </w:p>
    <w:sectPr>
      <w:type w:val="nextPage"/>
      <w:pgSz w:orient="landscape" w:w="16838" w:h="11906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286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WenQuanYi Zen Hei Sharp" w:cs="Lohit Devanagari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WenQuanYi Zen Hei Sharp" w:cs="Lohit Devanagari"/>
      <w:color w:val="auto"/>
      <w:kern w:val="2"/>
      <w:sz w:val="24"/>
      <w:szCs w:val="24"/>
      <w:lang w:val="ru-RU" w:eastAsia="zh-CN" w:bidi="hi-IN"/>
    </w:rPr>
  </w:style>
  <w:style w:type="character" w:styleId="FollowedHyperlink">
    <w:name w:val="FollowedHyperlink"/>
    <w:basedOn w:val="DefaultParagraphFont"/>
    <w:qFormat/>
    <w:rPr>
      <w:color w:val="954F72"/>
      <w:u w:val="single"/>
    </w:rPr>
  </w:style>
  <w:style w:type="character" w:styleId="Hyperlink">
    <w:name w:val="Hyperlink"/>
    <w:basedOn w:val="DefaultParagraphFont"/>
    <w:rPr>
      <w:color w:val="0563C1"/>
      <w:u w:val="single"/>
    </w:rPr>
  </w:style>
  <w:style w:type="character" w:styleId="DefaultParagraphFont">
    <w:name w:val="Default Paragraph Font"/>
    <w:qFormat/>
    <w:rPr/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ListParagraph">
    <w:name w:val="List Paragraph"/>
    <w:basedOn w:val="Normal"/>
    <w:qFormat/>
    <w:pPr>
      <w:spacing w:before="0" w:after="0"/>
      <w:ind w:left="720" w:right="0" w:hanging="0"/>
      <w:contextualSpacing/>
    </w:pPr>
    <w:rPr/>
  </w:style>
  <w:style w:type="paragraph" w:styleId="Xl67">
    <w:name w:val="xl67"/>
    <w:basedOn w:val="Normal"/>
    <w:qFormat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fill="FFFFFF"/>
      <w:spacing w:before="280" w:after="280"/>
      <w:jc w:val="left"/>
      <w:textAlignment w:val="top"/>
    </w:pPr>
    <w:rPr>
      <w:rFonts w:eastAsia="Times New Roman"/>
      <w:color w:val="000000"/>
      <w:sz w:val="24"/>
      <w:szCs w:val="24"/>
    </w:rPr>
  </w:style>
  <w:style w:type="paragraph" w:styleId="Xl66">
    <w:name w:val="xl66"/>
    <w:basedOn w:val="Normal"/>
    <w:qFormat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fill="FFFFFF"/>
      <w:spacing w:before="280" w:after="280"/>
      <w:jc w:val="right"/>
      <w:textAlignment w:val="top"/>
    </w:pPr>
    <w:rPr>
      <w:rFonts w:eastAsia="Times New Roman"/>
      <w:color w:val="000000"/>
      <w:sz w:val="24"/>
      <w:szCs w:val="24"/>
    </w:rPr>
  </w:style>
  <w:style w:type="paragraph" w:styleId="Xl65">
    <w:name w:val="xl65"/>
    <w:basedOn w:val="Normal"/>
    <w:qFormat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fill="FFFFFF"/>
      <w:spacing w:before="280" w:after="280"/>
      <w:jc w:val="left"/>
      <w:textAlignment w:val="top"/>
    </w:pPr>
    <w:rPr>
      <w:rFonts w:eastAsia="Times New Roman"/>
      <w:color w:val="000000"/>
      <w:sz w:val="24"/>
      <w:szCs w:val="24"/>
    </w:rPr>
  </w:style>
  <w:style w:type="paragraph" w:styleId="Msonormal">
    <w:name w:val="msonormal"/>
    <w:basedOn w:val="Normal"/>
    <w:qFormat/>
    <w:pPr>
      <w:spacing w:before="280" w:after="280"/>
      <w:jc w:val="left"/>
    </w:pPr>
    <w:rPr>
      <w:rFonts w:eastAsia="Times New Roman"/>
      <w:sz w:val="24"/>
      <w:szCs w:val="24"/>
    </w:rPr>
  </w:style>
  <w:style w:type="paragraph" w:styleId="Style11">
    <w:name w:val="Содержимое таблицы"/>
    <w:basedOn w:val="Normal"/>
    <w:qFormat/>
    <w:pPr>
      <w:widowControl w:val="false"/>
      <w:suppressLineNumbers/>
    </w:pPr>
    <w:rPr/>
  </w:style>
  <w:style w:type="paragraph" w:styleId="Style12">
    <w:name w:val="Заголовок таблицы"/>
    <w:basedOn w:val="Style11"/>
    <w:qFormat/>
    <w:pPr/>
    <w:rPr/>
  </w:style>
  <w:style w:type="numbering" w:styleId="Style13">
    <w:name w:val="Без списка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2157</TotalTime>
  <Application>AlterOffice/2025.3.1.0$Linux_X86_64 LibreOffice_project/431cd1b79110582f53535c95ed0a2449aadc8bf9</Application>
  <AppVersion>15.0000</AppVersion>
  <Pages>1</Pages>
  <Words>80</Words>
  <Characters>523</Characters>
  <CharactersWithSpaces>598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2023-11-18T09:40:01Z</dcterms:created>
  <dc:creator>trukhina_aa</dc:creator>
  <dc:description/>
  <dc:language>ru-RU</dc:language>
  <cp:lastModifiedBy>uraskin_av</cp:lastModifiedBy>
  <dcterms:modified xsi:type="dcterms:W3CDTF">2026-08-06T16:24:31Z</dcterms:modified>
  <cp:revision>317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